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1514475</wp:posOffset>
            </wp:positionH>
            <wp:positionV relativeFrom="paragraph">
              <wp:posOffset>635</wp:posOffset>
            </wp:positionV>
            <wp:extent cx="3057525" cy="152908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30.05.2022</w:t>
      </w:r>
      <w:r>
        <w:rPr>
          <w:rFonts w:ascii="Arial" w:hAnsi="Arial"/>
          <w:sz w:val="24"/>
          <w:szCs w:val="24"/>
        </w:rPr>
        <w:t xml:space="preserve"> – CS – ESC NON DEVE CHIUDERE! COMITATO  ALL YOU CAN ESC LANCIA IL CROWDFUNDING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>Mentre alla centrale Montemartini si svolgono gli Stati Generali del Patrimonio capitolino chiamati dall’assessore Zevi,</w:t>
      </w:r>
      <w:r>
        <w:rPr>
          <w:rFonts w:ascii="Arial" w:hAnsi="Arial"/>
          <w:b/>
          <w:bCs/>
          <w:sz w:val="22"/>
          <w:szCs w:val="22"/>
        </w:rPr>
        <w:t xml:space="preserve"> parte il crowdfunding a sostegno di Esc Atelier Autogestito. 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 xml:space="preserve">Esc rischia di chiudere sotto il </w:t>
      </w:r>
      <w:r>
        <w:rPr>
          <w:rFonts w:ascii="Arial" w:hAnsi="Arial"/>
          <w:b/>
          <w:bCs/>
          <w:sz w:val="22"/>
          <w:szCs w:val="22"/>
        </w:rPr>
        <w:t>peso di un’enorme ingiustizia</w:t>
      </w:r>
      <w:r>
        <w:rPr>
          <w:rFonts w:ascii="Arial" w:hAnsi="Arial"/>
          <w:sz w:val="22"/>
          <w:szCs w:val="22"/>
        </w:rPr>
        <w:t xml:space="preserve">: a seguito della famigerata delibera 140/2015, il Comune di Roma ha emesso un’ingiunzione di pagamento per circa </w:t>
      </w:r>
      <w:r>
        <w:rPr>
          <w:rFonts w:ascii="Arial" w:hAnsi="Arial"/>
          <w:b/>
          <w:bCs/>
          <w:sz w:val="22"/>
          <w:szCs w:val="22"/>
        </w:rPr>
        <w:t>220 mila euro</w:t>
      </w:r>
      <w:r>
        <w:rPr>
          <w:rFonts w:ascii="Arial" w:hAnsi="Arial"/>
          <w:sz w:val="22"/>
          <w:szCs w:val="22"/>
        </w:rPr>
        <w:t xml:space="preserve"> per gli affitti arretrati dal 2009 al 2019 ricalcolati a canone di mercato rispetto a quanto precedentemente accordato, ovvero un canone sociale, vista la natura dello spazio, sempre corrisposto. </w:t>
      </w: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color w:val="333333"/>
          <w:sz w:val="22"/>
          <w:szCs w:val="22"/>
        </w:rPr>
        <w:t>Q</w:t>
      </w:r>
      <w:r>
        <w:rPr>
          <w:rFonts w:ascii="Arial" w:hAnsi="Arial"/>
          <w:i/>
          <w:iCs/>
          <w:sz w:val="22"/>
          <w:szCs w:val="22"/>
        </w:rPr>
        <w:t xml:space="preserve">uesto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debito ingiusto e illegittimo che minaccia il presente e il futuro di Esc </w:t>
      </w:r>
      <w:r>
        <w:rPr>
          <w:rFonts w:ascii="Arial" w:hAnsi="Arial"/>
          <w:b/>
          <w:bCs/>
          <w:i/>
          <w:iCs/>
          <w:sz w:val="22"/>
          <w:szCs w:val="22"/>
        </w:rPr>
        <w:t>va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cancellato.</w:t>
      </w:r>
      <w:r>
        <w:rPr>
          <w:rFonts w:ascii="Arial" w:hAnsi="Arial"/>
          <w:i/>
          <w:iCs/>
          <w:sz w:val="22"/>
          <w:szCs w:val="22"/>
        </w:rPr>
        <w:t xml:space="preserve"> Ma ancora </w:t>
      </w:r>
      <w:r>
        <w:rPr>
          <w:rFonts w:ascii="Arial" w:hAnsi="Arial"/>
          <w:b/>
          <w:bCs/>
          <w:i/>
          <w:iCs/>
          <w:sz w:val="22"/>
          <w:szCs w:val="22"/>
        </w:rPr>
        <w:t>nessuna risposta è arrivata dalla giunta Gualtieri”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dicono gli attivisti</w:t>
      </w:r>
      <w:r>
        <w:rPr>
          <w:rFonts w:ascii="Arial" w:hAnsi="Arial"/>
          <w:b w:val="false"/>
          <w:bCs w:val="false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>Il comitato</w:t>
      </w:r>
      <w:r>
        <w:rPr>
          <w:rFonts w:ascii="Arial" w:hAnsi="Arial"/>
          <w:b/>
          <w:bCs/>
          <w:sz w:val="22"/>
          <w:szCs w:val="22"/>
        </w:rPr>
        <w:t xml:space="preserve"> All You Can Esc</w:t>
      </w:r>
      <w:r>
        <w:rPr>
          <w:rFonts w:ascii="Arial" w:hAnsi="Arial"/>
          <w:sz w:val="22"/>
          <w:szCs w:val="22"/>
        </w:rPr>
        <w:t xml:space="preserve"> - costituitosi in supporto dello spazio sociale romano - lancia quindi un crowdfunding per raccogliere </w:t>
      </w:r>
      <w:r>
        <w:rPr>
          <w:rFonts w:ascii="Arial" w:hAnsi="Arial"/>
          <w:b/>
          <w:bCs/>
          <w:sz w:val="22"/>
          <w:szCs w:val="22"/>
        </w:rPr>
        <w:t>un fondo di garanzia a tutela di Esc e di chi risponde legalmente dell’associazione</w:t>
      </w:r>
      <w:r>
        <w:rPr>
          <w:rFonts w:ascii="Arial" w:hAnsi="Arial"/>
          <w:sz w:val="22"/>
          <w:szCs w:val="22"/>
        </w:rPr>
        <w:t xml:space="preserve"> (e dunque del debito) assegnataria dello spazio nel quartiere San Lorenzo. 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>Si può donare sul conto Banc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Etica, appositamente predisposto, direttamente dal sito </w:t>
      </w:r>
      <w:hyperlink r:id="rId3">
        <w:r>
          <w:rPr>
            <w:rStyle w:val="CollegamentoInternet"/>
            <w:rFonts w:ascii="Arial" w:hAnsi="Arial"/>
            <w:sz w:val="22"/>
            <w:szCs w:val="22"/>
          </w:rPr>
          <w:t>www.escatelier.com</w:t>
        </w:r>
      </w:hyperlink>
      <w:r>
        <w:rPr>
          <w:rFonts w:ascii="Arial" w:hAnsi="Arial"/>
          <w:sz w:val="22"/>
          <w:szCs w:val="22"/>
        </w:rPr>
        <w:t xml:space="preserve">. </w:t>
      </w:r>
    </w:p>
    <w:p>
      <w:pPr>
        <w:pStyle w:val="Corpodeltesto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>Nel pieno del dibattito cittadino e istituzionale sul nuovo regolamento del patrimonio, “</w:t>
      </w:r>
      <w:r>
        <w:rPr>
          <w:rFonts w:ascii="Arial" w:hAnsi="Arial"/>
          <w:i/>
          <w:iCs/>
          <w:sz w:val="22"/>
          <w:szCs w:val="22"/>
        </w:rPr>
        <w:t xml:space="preserve">va riaffermato con forza che </w:t>
      </w:r>
      <w:r>
        <w:rPr>
          <w:rFonts w:ascii="Arial" w:hAnsi="Arial"/>
          <w:b/>
          <w:bCs/>
          <w:i/>
          <w:iCs/>
          <w:sz w:val="22"/>
          <w:szCs w:val="22"/>
        </w:rPr>
        <w:t>superare la delibera 140 deve voler dire cancellare tutti gli atti amministrativi che ne sono conseguiti: a partire dalle ingiunzioni di pagamento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. </w:t>
      </w:r>
    </w:p>
    <w:p>
      <w:pPr>
        <w:pStyle w:val="Corpodeltesto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 xml:space="preserve">Se la politica non cancella il debito, chiamiamo la città, le reti di solidarietà a Roma, in Italia e </w:t>
      </w:r>
      <w:r>
        <w:rPr>
          <w:rFonts w:ascii="Arial" w:hAnsi="Arial"/>
          <w:i/>
          <w:iCs/>
          <w:sz w:val="22"/>
          <w:szCs w:val="22"/>
        </w:rPr>
        <w:t>in Europa</w:t>
      </w:r>
      <w:r>
        <w:rPr>
          <w:rFonts w:ascii="Arial" w:hAnsi="Arial"/>
          <w:i/>
          <w:iCs/>
          <w:sz w:val="22"/>
          <w:szCs w:val="22"/>
        </w:rPr>
        <w:t xml:space="preserve"> a mobilitarsi e a sostenerci”, </w:t>
      </w:r>
      <w:r>
        <w:rPr>
          <w:rFonts w:ascii="Arial" w:hAnsi="Arial"/>
          <w:sz w:val="22"/>
          <w:szCs w:val="22"/>
        </w:rPr>
        <w:t xml:space="preserve">dicono gli attivisti. </w:t>
      </w:r>
      <w:r>
        <w:rPr>
          <w:rFonts w:ascii="Arial" w:hAnsi="Arial"/>
          <w:sz w:val="22"/>
          <w:szCs w:val="22"/>
        </w:rPr>
        <w:t>Specificando</w:t>
      </w:r>
      <w:r>
        <w:rPr>
          <w:rFonts w:ascii="Arial" w:hAnsi="Arial"/>
          <w:sz w:val="22"/>
          <w:szCs w:val="22"/>
        </w:rPr>
        <w:t xml:space="preserve"> che se il debito verrà cancellato restituiranno le quote di adesione al crowdfunding a chi ne farà richiesta. </w:t>
      </w:r>
    </w:p>
    <w:p>
      <w:pPr>
        <w:pStyle w:val="Corpodeltesto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</w:t>
      </w:r>
      <w:r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>ll</w:t>
      </w:r>
      <w:r>
        <w:rPr>
          <w:rFonts w:ascii="Arial" w:hAnsi="Arial"/>
          <w:b/>
          <w:bCs/>
          <w:sz w:val="22"/>
          <w:szCs w:val="22"/>
        </w:rPr>
        <w:t>Y</w:t>
      </w:r>
      <w:r>
        <w:rPr>
          <w:rFonts w:ascii="Arial" w:hAnsi="Arial"/>
          <w:b/>
          <w:bCs/>
          <w:sz w:val="22"/>
          <w:szCs w:val="22"/>
        </w:rPr>
        <w:t>ou</w:t>
      </w: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>anESC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Corpodeltesto"/>
        <w:spacing w:lineRule="auto" w:line="360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rPr>
          <w:rFonts w:ascii="Arial" w:hAnsi="Arial"/>
          <w:sz w:val="22"/>
          <w:szCs w:val="22"/>
        </w:rPr>
      </w:pPr>
      <w:hyperlink r:id="rId4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Ca</w:t>
        </w:r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rtella stampa</w:t>
        </w:r>
      </w:hyperlink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Contatti: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Alessandro Torti 3407450602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Serena Fredda 3927059720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mail: </w:t>
      </w:r>
      <w:hyperlink r:id="rId5">
        <w:r>
          <w:rPr>
            <w:rStyle w:val="CollegamentoInternet"/>
            <w:rFonts w:ascii="Arial" w:hAnsi="Arial"/>
            <w:sz w:val="22"/>
            <w:szCs w:val="22"/>
          </w:rPr>
          <w:t>escatelier.roma@gmail.com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sito: </w:t>
      </w:r>
      <w:hyperlink r:id="rId6">
        <w:r>
          <w:rPr>
            <w:rStyle w:val="CollegamentoInternet"/>
            <w:rFonts w:ascii="Arial" w:hAnsi="Arial"/>
            <w:sz w:val="22"/>
            <w:szCs w:val="22"/>
          </w:rPr>
          <w:t>www.escatelier.net</w:t>
        </w:r>
      </w:hyperlink>
    </w:p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scatelier.com/" TargetMode="External"/><Relationship Id="rId4" Type="http://schemas.openxmlformats.org/officeDocument/2006/relationships/hyperlink" Target="https://www.escatelier.net/materiali/" TargetMode="External"/><Relationship Id="rId5" Type="http://schemas.openxmlformats.org/officeDocument/2006/relationships/hyperlink" Target="mailto:escatelier.roma@gmail.com" TargetMode="External"/><Relationship Id="rId6" Type="http://schemas.openxmlformats.org/officeDocument/2006/relationships/hyperlink" Target="http://www.escatelier.ne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LibreOffice/7.0.1.2$Windows_X86_64 LibreOffice_project/7cbcfc562f6eb6708b5ff7d7397325de9e764452</Application>
  <Pages>1</Pages>
  <Words>285</Words>
  <Characters>1653</Characters>
  <CharactersWithSpaces>1938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2022-05-28T13:09:00Z</dcterms:created>
  <dc:creator>Giuliana Visco</dc:creator>
  <dc:description/>
  <dc:language>it-IT</dc:language>
  <cp:lastModifiedBy/>
  <dcterms:modified xsi:type="dcterms:W3CDTF">2022-05-29T15:35:55Z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